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17F" w:rsidRPr="00387CC7" w:rsidRDefault="002D417F" w:rsidP="00FA529A">
      <w:pPr>
        <w:pStyle w:val="Subtitle"/>
        <w:jc w:val="center"/>
        <w:rPr>
          <w:b/>
        </w:rPr>
      </w:pPr>
      <w:proofErr w:type="gramStart"/>
      <w:r>
        <w:rPr>
          <w:b/>
        </w:rPr>
        <w:t>10</w:t>
      </w:r>
      <w:r w:rsidRPr="002D417F">
        <w:rPr>
          <w:b/>
          <w:vertAlign w:val="superscript"/>
        </w:rPr>
        <w:t>th</w:t>
      </w:r>
      <w:r>
        <w:rPr>
          <w:b/>
        </w:rPr>
        <w:t xml:space="preserve">  Grade</w:t>
      </w:r>
      <w:proofErr w:type="gramEnd"/>
      <w:r>
        <w:rPr>
          <w:b/>
        </w:rPr>
        <w:t xml:space="preserve"> World Cultures</w:t>
      </w:r>
    </w:p>
    <w:p w:rsidR="002D417F" w:rsidRPr="00387CC7" w:rsidRDefault="002D417F" w:rsidP="002D417F">
      <w:pPr>
        <w:pStyle w:val="Subtitle"/>
        <w:jc w:val="center"/>
        <w:rPr>
          <w:sz w:val="24"/>
        </w:rPr>
      </w:pPr>
      <w:r w:rsidRPr="00387CC7">
        <w:rPr>
          <w:sz w:val="24"/>
        </w:rPr>
        <w:t>Classroom Policies and Guidelines</w:t>
      </w:r>
    </w:p>
    <w:p w:rsidR="002D417F" w:rsidRPr="00387CC7" w:rsidRDefault="002D417F" w:rsidP="002D417F">
      <w:pPr>
        <w:pStyle w:val="Subtitle"/>
        <w:jc w:val="center"/>
        <w:rPr>
          <w:sz w:val="24"/>
        </w:rPr>
      </w:pPr>
      <w:r w:rsidRPr="00387CC7">
        <w:rPr>
          <w:sz w:val="24"/>
        </w:rPr>
        <w:t>Mr. Witterman</w:t>
      </w:r>
    </w:p>
    <w:p w:rsidR="002D417F" w:rsidRPr="00387CC7" w:rsidRDefault="002D417F" w:rsidP="002D417F">
      <w:pPr>
        <w:pStyle w:val="Subtitle"/>
        <w:jc w:val="center"/>
        <w:rPr>
          <w:sz w:val="24"/>
        </w:rPr>
      </w:pPr>
      <w:r w:rsidRPr="00387CC7">
        <w:rPr>
          <w:sz w:val="24"/>
        </w:rPr>
        <w:t>Hopewell High School</w:t>
      </w:r>
      <w:r w:rsidR="00815A22">
        <w:rPr>
          <w:sz w:val="24"/>
        </w:rPr>
        <w:t>, Room 311</w:t>
      </w:r>
    </w:p>
    <w:p w:rsidR="002D417F" w:rsidRPr="00387CC7" w:rsidRDefault="002D417F" w:rsidP="002D417F">
      <w:pPr>
        <w:pStyle w:val="Subtitle"/>
        <w:jc w:val="center"/>
        <w:rPr>
          <w:sz w:val="24"/>
        </w:rPr>
      </w:pPr>
      <w:r>
        <w:rPr>
          <w:sz w:val="24"/>
        </w:rPr>
        <w:t>724-375-6691</w:t>
      </w:r>
      <w:r w:rsidR="00815A22">
        <w:rPr>
          <w:sz w:val="24"/>
        </w:rPr>
        <w:t xml:space="preserve"> ext. 2311</w:t>
      </w:r>
      <w:bookmarkStart w:id="0" w:name="_GoBack"/>
      <w:bookmarkEnd w:id="0"/>
    </w:p>
    <w:p w:rsidR="002D417F" w:rsidRDefault="004B240B" w:rsidP="002D417F">
      <w:pPr>
        <w:pStyle w:val="Subtitle"/>
        <w:jc w:val="center"/>
        <w:rPr>
          <w:sz w:val="24"/>
        </w:rPr>
      </w:pPr>
      <w:r>
        <w:fldChar w:fldCharType="begin"/>
      </w:r>
      <w:r>
        <w:instrText xml:space="preserve"> HYPERLINK "mailto:wittermanm@hopewellarea.org" </w:instrText>
      </w:r>
      <w:r>
        <w:fldChar w:fldCharType="separate"/>
      </w:r>
      <w:r w:rsidR="009B5C4A" w:rsidRPr="000A3216">
        <w:rPr>
          <w:rStyle w:val="Hyperlink"/>
          <w:sz w:val="24"/>
        </w:rPr>
        <w:t>wittermanm@hopewellarea.org</w:t>
      </w:r>
      <w:r>
        <w:rPr>
          <w:rStyle w:val="Hyperlink"/>
          <w:sz w:val="24"/>
        </w:rPr>
        <w:fldChar w:fldCharType="end"/>
      </w:r>
    </w:p>
    <w:p w:rsidR="002D417F" w:rsidRDefault="002D417F" w:rsidP="002D417F">
      <w:pPr>
        <w:pStyle w:val="Subtitle"/>
        <w:jc w:val="center"/>
      </w:pPr>
    </w:p>
    <w:p w:rsidR="002D417F" w:rsidRPr="00FA529A" w:rsidRDefault="002D417F" w:rsidP="002D417F">
      <w:pPr>
        <w:pStyle w:val="Subtitle"/>
        <w:jc w:val="center"/>
        <w:rPr>
          <w:szCs w:val="28"/>
        </w:rPr>
      </w:pPr>
    </w:p>
    <w:p w:rsidR="002D417F" w:rsidRPr="00FA529A" w:rsidRDefault="002D417F" w:rsidP="002D417F">
      <w:pPr>
        <w:pStyle w:val="Subtitle"/>
        <w:spacing w:line="360" w:lineRule="auto"/>
        <w:rPr>
          <w:b/>
          <w:szCs w:val="28"/>
          <w:u w:val="single"/>
        </w:rPr>
      </w:pPr>
      <w:r w:rsidRPr="00FA529A">
        <w:rPr>
          <w:b/>
          <w:szCs w:val="28"/>
          <w:u w:val="single"/>
        </w:rPr>
        <w:t>Units for Study</w:t>
      </w:r>
    </w:p>
    <w:p w:rsidR="002D417F" w:rsidRPr="00387CC7" w:rsidRDefault="002D417F" w:rsidP="002D417F">
      <w:pPr>
        <w:pStyle w:val="Subtitle"/>
        <w:spacing w:line="360" w:lineRule="auto"/>
        <w:rPr>
          <w:sz w:val="24"/>
        </w:rPr>
      </w:pPr>
      <w:r>
        <w:rPr>
          <w:sz w:val="24"/>
        </w:rPr>
        <w:t xml:space="preserve">Unit I </w:t>
      </w:r>
      <w:r w:rsidR="00184C2E">
        <w:rPr>
          <w:sz w:val="24"/>
        </w:rPr>
        <w:t>– First Civilizations and Empires, Prehistory to A.D. 500</w:t>
      </w:r>
    </w:p>
    <w:p w:rsidR="002D417F" w:rsidRPr="00387CC7" w:rsidRDefault="002D417F" w:rsidP="002D417F">
      <w:pPr>
        <w:pStyle w:val="Subtitle"/>
        <w:spacing w:line="360" w:lineRule="auto"/>
        <w:rPr>
          <w:sz w:val="24"/>
        </w:rPr>
      </w:pPr>
      <w:r>
        <w:rPr>
          <w:sz w:val="24"/>
        </w:rPr>
        <w:t xml:space="preserve">Unit II </w:t>
      </w:r>
      <w:r w:rsidR="00184C2E">
        <w:rPr>
          <w:sz w:val="24"/>
        </w:rPr>
        <w:t>– An</w:t>
      </w:r>
      <w:r w:rsidR="0029738C">
        <w:rPr>
          <w:sz w:val="24"/>
        </w:rPr>
        <w:t>cient Greece and Rome  1900 B.C.</w:t>
      </w:r>
      <w:r w:rsidR="00184C2E">
        <w:rPr>
          <w:sz w:val="24"/>
        </w:rPr>
        <w:t>-A.D. 500</w:t>
      </w:r>
    </w:p>
    <w:p w:rsidR="002D417F" w:rsidRPr="00387CC7" w:rsidRDefault="002D417F" w:rsidP="002D417F">
      <w:pPr>
        <w:pStyle w:val="Subtitle"/>
        <w:spacing w:line="360" w:lineRule="auto"/>
        <w:rPr>
          <w:sz w:val="24"/>
        </w:rPr>
      </w:pPr>
      <w:r>
        <w:rPr>
          <w:sz w:val="24"/>
        </w:rPr>
        <w:t xml:space="preserve">Unit III </w:t>
      </w:r>
      <w:r w:rsidR="00184C2E">
        <w:rPr>
          <w:sz w:val="24"/>
        </w:rPr>
        <w:t>–</w:t>
      </w:r>
      <w:r>
        <w:rPr>
          <w:sz w:val="24"/>
        </w:rPr>
        <w:t xml:space="preserve"> </w:t>
      </w:r>
      <w:r w:rsidR="0029738C">
        <w:rPr>
          <w:sz w:val="24"/>
        </w:rPr>
        <w:t xml:space="preserve">Regional Civilizations </w:t>
      </w:r>
      <w:r w:rsidR="00184C2E">
        <w:rPr>
          <w:sz w:val="24"/>
        </w:rPr>
        <w:t xml:space="preserve"> 400-1500</w:t>
      </w:r>
    </w:p>
    <w:p w:rsidR="002D417F" w:rsidRPr="00387CC7" w:rsidRDefault="002D417F" w:rsidP="002D417F">
      <w:pPr>
        <w:pStyle w:val="Subtitle"/>
        <w:spacing w:line="360" w:lineRule="auto"/>
        <w:rPr>
          <w:sz w:val="24"/>
        </w:rPr>
      </w:pPr>
      <w:r>
        <w:rPr>
          <w:sz w:val="24"/>
        </w:rPr>
        <w:t xml:space="preserve">Unit IV </w:t>
      </w:r>
      <w:r w:rsidR="00184C2E">
        <w:rPr>
          <w:sz w:val="24"/>
        </w:rPr>
        <w:t>–</w:t>
      </w:r>
      <w:r>
        <w:rPr>
          <w:sz w:val="24"/>
        </w:rPr>
        <w:t xml:space="preserve"> </w:t>
      </w:r>
      <w:r w:rsidR="00184C2E">
        <w:rPr>
          <w:sz w:val="24"/>
        </w:rPr>
        <w:t>Middle Ages 300-1500</w:t>
      </w:r>
    </w:p>
    <w:p w:rsidR="002D417F" w:rsidRPr="00387CC7" w:rsidRDefault="002D417F" w:rsidP="002D417F">
      <w:pPr>
        <w:pStyle w:val="Subtitle"/>
        <w:spacing w:line="360" w:lineRule="auto"/>
        <w:rPr>
          <w:sz w:val="24"/>
        </w:rPr>
      </w:pPr>
      <w:r>
        <w:rPr>
          <w:sz w:val="24"/>
        </w:rPr>
        <w:t xml:space="preserve">Unit V </w:t>
      </w:r>
      <w:r w:rsidR="00184C2E">
        <w:rPr>
          <w:sz w:val="24"/>
        </w:rPr>
        <w:t>–</w:t>
      </w:r>
      <w:r>
        <w:rPr>
          <w:sz w:val="24"/>
        </w:rPr>
        <w:t xml:space="preserve"> </w:t>
      </w:r>
      <w:r w:rsidR="00184C2E">
        <w:rPr>
          <w:sz w:val="24"/>
        </w:rPr>
        <w:t>Renaissance and Reformation 1350-1600</w:t>
      </w:r>
    </w:p>
    <w:p w:rsidR="002D417F" w:rsidRDefault="002D417F" w:rsidP="002D417F">
      <w:pPr>
        <w:pStyle w:val="Subtitle"/>
        <w:spacing w:line="360" w:lineRule="auto"/>
        <w:rPr>
          <w:sz w:val="24"/>
        </w:rPr>
      </w:pPr>
      <w:r>
        <w:rPr>
          <w:sz w:val="24"/>
        </w:rPr>
        <w:t xml:space="preserve">Unit VI </w:t>
      </w:r>
      <w:r w:rsidR="00184C2E">
        <w:rPr>
          <w:sz w:val="24"/>
        </w:rPr>
        <w:t>–</w:t>
      </w:r>
      <w:r>
        <w:rPr>
          <w:sz w:val="24"/>
        </w:rPr>
        <w:t xml:space="preserve"> </w:t>
      </w:r>
      <w:r w:rsidR="00184C2E">
        <w:rPr>
          <w:sz w:val="24"/>
        </w:rPr>
        <w:t>Age of Exploration  1500-1800</w:t>
      </w:r>
    </w:p>
    <w:p w:rsidR="002D417F" w:rsidRDefault="002D417F" w:rsidP="002D417F">
      <w:pPr>
        <w:pStyle w:val="Subtitle"/>
        <w:spacing w:line="360" w:lineRule="auto"/>
        <w:rPr>
          <w:sz w:val="24"/>
        </w:rPr>
      </w:pPr>
      <w:r>
        <w:rPr>
          <w:sz w:val="24"/>
        </w:rPr>
        <w:t xml:space="preserve">Unit VII </w:t>
      </w:r>
      <w:r w:rsidR="00184C2E">
        <w:rPr>
          <w:sz w:val="24"/>
        </w:rPr>
        <w:t>– Crisis and Absolutism in Europe  1550-1715</w:t>
      </w:r>
    </w:p>
    <w:p w:rsidR="002D417F" w:rsidRDefault="002D417F" w:rsidP="002D417F">
      <w:pPr>
        <w:pStyle w:val="Subtitle"/>
        <w:spacing w:line="360" w:lineRule="auto"/>
        <w:rPr>
          <w:sz w:val="24"/>
        </w:rPr>
      </w:pPr>
      <w:r>
        <w:rPr>
          <w:sz w:val="24"/>
        </w:rPr>
        <w:t>Unit VII</w:t>
      </w:r>
      <w:r w:rsidR="00184C2E">
        <w:rPr>
          <w:sz w:val="24"/>
        </w:rPr>
        <w:t>I</w:t>
      </w:r>
      <w:r>
        <w:rPr>
          <w:sz w:val="24"/>
        </w:rPr>
        <w:t xml:space="preserve"> </w:t>
      </w:r>
      <w:r w:rsidR="00184C2E">
        <w:rPr>
          <w:sz w:val="24"/>
        </w:rPr>
        <w:t>– Muslim Empires 1450-1800</w:t>
      </w:r>
    </w:p>
    <w:p w:rsidR="002D417F" w:rsidRDefault="00184C2E" w:rsidP="002D417F">
      <w:pPr>
        <w:pStyle w:val="Subtitle"/>
        <w:spacing w:line="360" w:lineRule="auto"/>
        <w:rPr>
          <w:sz w:val="24"/>
        </w:rPr>
      </w:pPr>
      <w:r>
        <w:rPr>
          <w:sz w:val="24"/>
        </w:rPr>
        <w:t>Unit IX</w:t>
      </w:r>
      <w:r w:rsidR="002D417F">
        <w:rPr>
          <w:sz w:val="24"/>
        </w:rPr>
        <w:t xml:space="preserve"> </w:t>
      </w:r>
      <w:r w:rsidR="0029738C">
        <w:rPr>
          <w:sz w:val="24"/>
        </w:rPr>
        <w:t>–</w:t>
      </w:r>
      <w:r w:rsidR="0061365C">
        <w:rPr>
          <w:sz w:val="24"/>
        </w:rPr>
        <w:t xml:space="preserve"> </w:t>
      </w:r>
      <w:r w:rsidR="0029738C">
        <w:rPr>
          <w:sz w:val="24"/>
        </w:rPr>
        <w:t>East Asian World  1400-1800</w:t>
      </w:r>
    </w:p>
    <w:p w:rsidR="002D417F" w:rsidRDefault="00184C2E" w:rsidP="002D417F">
      <w:pPr>
        <w:pStyle w:val="Subtitle"/>
        <w:spacing w:line="360" w:lineRule="auto"/>
        <w:rPr>
          <w:sz w:val="24"/>
        </w:rPr>
      </w:pPr>
      <w:r>
        <w:rPr>
          <w:sz w:val="24"/>
        </w:rPr>
        <w:t>Unit X</w:t>
      </w:r>
      <w:r w:rsidR="0029738C">
        <w:rPr>
          <w:sz w:val="24"/>
        </w:rPr>
        <w:t xml:space="preserve"> </w:t>
      </w:r>
      <w:r w:rsidR="0010562C">
        <w:rPr>
          <w:sz w:val="24"/>
        </w:rPr>
        <w:t>--</w:t>
      </w:r>
      <w:r w:rsidR="0029738C">
        <w:rPr>
          <w:sz w:val="24"/>
        </w:rPr>
        <w:t xml:space="preserve"> Revolution and Enlightenment  1550-1800</w:t>
      </w:r>
    </w:p>
    <w:p w:rsidR="002D417F" w:rsidRDefault="00184C2E" w:rsidP="002D417F">
      <w:pPr>
        <w:pStyle w:val="Subtitle"/>
        <w:spacing w:line="360" w:lineRule="auto"/>
        <w:rPr>
          <w:sz w:val="24"/>
        </w:rPr>
      </w:pPr>
      <w:r>
        <w:rPr>
          <w:sz w:val="24"/>
        </w:rPr>
        <w:t>Unit XI</w:t>
      </w:r>
      <w:r w:rsidR="002D417F">
        <w:rPr>
          <w:sz w:val="24"/>
        </w:rPr>
        <w:t xml:space="preserve"> </w:t>
      </w:r>
      <w:r w:rsidR="0029738C">
        <w:rPr>
          <w:sz w:val="24"/>
        </w:rPr>
        <w:t>– French Revolution and Napoleon  1789-1815</w:t>
      </w:r>
    </w:p>
    <w:p w:rsidR="002D417F" w:rsidRDefault="002D417F" w:rsidP="002D417F">
      <w:pPr>
        <w:pStyle w:val="Subtitle"/>
        <w:spacing w:line="360" w:lineRule="auto"/>
        <w:rPr>
          <w:sz w:val="24"/>
        </w:rPr>
      </w:pPr>
      <w:r>
        <w:rPr>
          <w:sz w:val="24"/>
        </w:rPr>
        <w:t>Unit XI</w:t>
      </w:r>
      <w:r w:rsidR="00184C2E">
        <w:rPr>
          <w:sz w:val="24"/>
        </w:rPr>
        <w:t>I</w:t>
      </w:r>
      <w:r>
        <w:rPr>
          <w:sz w:val="24"/>
        </w:rPr>
        <w:t xml:space="preserve"> </w:t>
      </w:r>
      <w:r w:rsidR="0029738C">
        <w:rPr>
          <w:sz w:val="24"/>
        </w:rPr>
        <w:t>– Industrialization and Nationalism  1800-1870</w:t>
      </w:r>
    </w:p>
    <w:p w:rsidR="002D417F" w:rsidRDefault="002D417F" w:rsidP="002D417F">
      <w:pPr>
        <w:pStyle w:val="Subtitle"/>
        <w:spacing w:line="360" w:lineRule="auto"/>
        <w:rPr>
          <w:sz w:val="24"/>
        </w:rPr>
      </w:pPr>
      <w:r>
        <w:rPr>
          <w:sz w:val="24"/>
        </w:rPr>
        <w:t>Unit XII</w:t>
      </w:r>
      <w:r w:rsidR="00184C2E">
        <w:rPr>
          <w:sz w:val="24"/>
        </w:rPr>
        <w:t>I</w:t>
      </w:r>
      <w:r>
        <w:rPr>
          <w:sz w:val="24"/>
        </w:rPr>
        <w:t xml:space="preserve"> </w:t>
      </w:r>
      <w:r w:rsidR="0029738C">
        <w:rPr>
          <w:sz w:val="24"/>
        </w:rPr>
        <w:t>– Mass Society and Democracy  1870-1914</w:t>
      </w:r>
    </w:p>
    <w:p w:rsidR="002D417F" w:rsidRDefault="00184C2E" w:rsidP="002D417F">
      <w:pPr>
        <w:pStyle w:val="Subtitle"/>
        <w:spacing w:line="360" w:lineRule="auto"/>
        <w:rPr>
          <w:sz w:val="24"/>
        </w:rPr>
      </w:pPr>
      <w:r>
        <w:rPr>
          <w:sz w:val="24"/>
        </w:rPr>
        <w:t>Unit XIV</w:t>
      </w:r>
      <w:r w:rsidR="002D417F">
        <w:rPr>
          <w:sz w:val="24"/>
        </w:rPr>
        <w:t xml:space="preserve"> </w:t>
      </w:r>
      <w:r w:rsidR="0029738C">
        <w:rPr>
          <w:sz w:val="24"/>
        </w:rPr>
        <w:t>–</w:t>
      </w:r>
      <w:r w:rsidR="002D417F">
        <w:rPr>
          <w:sz w:val="24"/>
        </w:rPr>
        <w:t xml:space="preserve"> </w:t>
      </w:r>
      <w:r w:rsidR="0029738C">
        <w:rPr>
          <w:sz w:val="24"/>
        </w:rPr>
        <w:t>War and Revolution 1914-1919</w:t>
      </w:r>
    </w:p>
    <w:p w:rsidR="002D417F" w:rsidRDefault="00184C2E" w:rsidP="002D417F">
      <w:pPr>
        <w:pStyle w:val="Subtitle"/>
        <w:spacing w:line="360" w:lineRule="auto"/>
        <w:rPr>
          <w:sz w:val="24"/>
        </w:rPr>
      </w:pPr>
      <w:r>
        <w:rPr>
          <w:sz w:val="24"/>
        </w:rPr>
        <w:t>Unit XV</w:t>
      </w:r>
      <w:r w:rsidR="002D417F">
        <w:rPr>
          <w:sz w:val="24"/>
        </w:rPr>
        <w:t xml:space="preserve"> </w:t>
      </w:r>
      <w:r w:rsidR="0029738C">
        <w:rPr>
          <w:sz w:val="24"/>
        </w:rPr>
        <w:t>– The West Between the Wars  1919-1939</w:t>
      </w:r>
    </w:p>
    <w:p w:rsidR="003D0F74" w:rsidRDefault="003D0F74" w:rsidP="002D417F">
      <w:pPr>
        <w:pStyle w:val="Subtitle"/>
        <w:spacing w:line="360" w:lineRule="auto"/>
        <w:rPr>
          <w:sz w:val="24"/>
        </w:rPr>
      </w:pPr>
      <w:r>
        <w:rPr>
          <w:sz w:val="24"/>
        </w:rPr>
        <w:t>Unit XV</w:t>
      </w:r>
      <w:r w:rsidR="00184C2E">
        <w:rPr>
          <w:sz w:val="24"/>
        </w:rPr>
        <w:t>I</w:t>
      </w:r>
      <w:r w:rsidR="0029738C">
        <w:rPr>
          <w:sz w:val="24"/>
        </w:rPr>
        <w:t xml:space="preserve"> – World War II 1939-1945 </w:t>
      </w:r>
    </w:p>
    <w:p w:rsidR="002D417F" w:rsidRDefault="0029738C" w:rsidP="002D417F">
      <w:pPr>
        <w:pStyle w:val="Subtitle"/>
        <w:spacing w:line="360" w:lineRule="auto"/>
        <w:rPr>
          <w:sz w:val="24"/>
        </w:rPr>
      </w:pPr>
      <w:r>
        <w:rPr>
          <w:sz w:val="24"/>
        </w:rPr>
        <w:t>Unit XVII – Cold War and Postwar Changes 1945-Present</w:t>
      </w: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Default="00FA529A" w:rsidP="00FA529A">
      <w:pPr>
        <w:pStyle w:val="Subtitle"/>
        <w:spacing w:line="360" w:lineRule="auto"/>
        <w:rPr>
          <w:b/>
          <w:sz w:val="24"/>
          <w:u w:val="single"/>
        </w:rPr>
      </w:pPr>
    </w:p>
    <w:p w:rsidR="00FA529A" w:rsidRPr="00FA529A" w:rsidRDefault="00FA529A" w:rsidP="00FA529A">
      <w:pPr>
        <w:pStyle w:val="Subtitle"/>
        <w:spacing w:line="360" w:lineRule="auto"/>
        <w:rPr>
          <w:b/>
          <w:szCs w:val="28"/>
          <w:u w:val="single"/>
        </w:rPr>
      </w:pPr>
      <w:r w:rsidRPr="00FA529A">
        <w:rPr>
          <w:b/>
          <w:szCs w:val="28"/>
          <w:u w:val="single"/>
        </w:rPr>
        <w:lastRenderedPageBreak/>
        <w:t>Grading system</w:t>
      </w:r>
    </w:p>
    <w:p w:rsidR="00FA529A" w:rsidRDefault="00FA529A" w:rsidP="00FA529A">
      <w:pPr>
        <w:pStyle w:val="Subtitle"/>
        <w:spacing w:line="360" w:lineRule="auto"/>
        <w:rPr>
          <w:sz w:val="24"/>
        </w:rPr>
      </w:pPr>
      <w:r>
        <w:rPr>
          <w:sz w:val="24"/>
        </w:rPr>
        <w:t xml:space="preserve">Grades come from quizzes, homework, and exams.  I operate on a total points system where all assignments, tests, quizzes, etc. are assigned a point value.  The points are accumulated and divided by the total points to determine your individual grade.  Please obtain an account and password from the office to individually track your own grades with our online grading system.  Lastly, all grades are compliant in accordance with Hopewell grading scale.  </w:t>
      </w:r>
    </w:p>
    <w:p w:rsidR="00FA529A" w:rsidRPr="00A40216" w:rsidRDefault="00FA529A" w:rsidP="00FA529A">
      <w:pPr>
        <w:pStyle w:val="Subtitle"/>
        <w:spacing w:line="360" w:lineRule="auto"/>
        <w:rPr>
          <w:b/>
          <w:sz w:val="24"/>
        </w:rPr>
      </w:pPr>
      <w:r w:rsidRPr="00A40216">
        <w:rPr>
          <w:b/>
          <w:sz w:val="24"/>
        </w:rPr>
        <w:t>100-90</w:t>
      </w:r>
      <w:proofErr w:type="gramStart"/>
      <w:r w:rsidRPr="00A40216">
        <w:rPr>
          <w:b/>
          <w:sz w:val="24"/>
        </w:rPr>
        <w:t>%  A</w:t>
      </w:r>
      <w:proofErr w:type="gramEnd"/>
      <w:r w:rsidRPr="00A40216">
        <w:rPr>
          <w:b/>
          <w:sz w:val="24"/>
        </w:rPr>
        <w:t xml:space="preserve">      89-80% B      79-70% C     69-60% D      59-0% E</w:t>
      </w:r>
    </w:p>
    <w:p w:rsidR="0010562C" w:rsidRDefault="0010562C" w:rsidP="00C977E0">
      <w:pPr>
        <w:pStyle w:val="Subtitle"/>
        <w:spacing w:line="360" w:lineRule="auto"/>
        <w:rPr>
          <w:b/>
          <w:sz w:val="24"/>
          <w:u w:val="single"/>
        </w:rPr>
      </w:pPr>
    </w:p>
    <w:p w:rsidR="00FA529A" w:rsidRPr="00E57B5F" w:rsidRDefault="00FA529A" w:rsidP="00FA529A">
      <w:pPr>
        <w:pStyle w:val="Standard"/>
        <w:rPr>
          <w:rFonts w:ascii="Arial" w:hAnsi="Arial" w:cs="Arial"/>
          <w:b/>
          <w:bCs/>
          <w:sz w:val="28"/>
          <w:szCs w:val="28"/>
          <w:u w:val="single"/>
        </w:rPr>
      </w:pPr>
      <w:r w:rsidRPr="00E57B5F">
        <w:rPr>
          <w:rFonts w:ascii="Arial" w:hAnsi="Arial" w:cs="Arial"/>
          <w:b/>
          <w:bCs/>
          <w:sz w:val="28"/>
          <w:szCs w:val="28"/>
          <w:u w:val="single"/>
        </w:rPr>
        <w:t>Class Rules</w:t>
      </w:r>
    </w:p>
    <w:p w:rsidR="00FA529A" w:rsidRDefault="00FA529A" w:rsidP="00FA529A">
      <w:pPr>
        <w:pStyle w:val="Standard"/>
        <w:rPr>
          <w:b/>
          <w:bCs/>
          <w:sz w:val="32"/>
          <w:szCs w:val="32"/>
        </w:rPr>
      </w:pPr>
    </w:p>
    <w:p w:rsidR="00FA529A" w:rsidRDefault="00FA529A" w:rsidP="00FA529A">
      <w:pPr>
        <w:pStyle w:val="Standard"/>
        <w:numPr>
          <w:ilvl w:val="0"/>
          <w:numId w:val="1"/>
        </w:numPr>
      </w:pPr>
      <w:r>
        <w:rPr>
          <w:sz w:val="28"/>
          <w:szCs w:val="28"/>
        </w:rPr>
        <w:t>You must arrive to class on time.  It is imperative that we maximize our full 41</w:t>
      </w:r>
    </w:p>
    <w:p w:rsidR="00FA529A" w:rsidRDefault="00FA529A" w:rsidP="00FA529A">
      <w:pPr>
        <w:pStyle w:val="Standard"/>
      </w:pPr>
      <w:proofErr w:type="gramStart"/>
      <w:r>
        <w:rPr>
          <w:sz w:val="28"/>
          <w:szCs w:val="28"/>
        </w:rPr>
        <w:t>minutes</w:t>
      </w:r>
      <w:proofErr w:type="gramEnd"/>
      <w:r>
        <w:rPr>
          <w:sz w:val="28"/>
          <w:szCs w:val="28"/>
        </w:rPr>
        <w:t xml:space="preserve"> each day.</w:t>
      </w:r>
    </w:p>
    <w:p w:rsidR="00FA529A" w:rsidRDefault="00FA529A" w:rsidP="00FA529A">
      <w:pPr>
        <w:pStyle w:val="Standard"/>
        <w:numPr>
          <w:ilvl w:val="0"/>
          <w:numId w:val="1"/>
        </w:numPr>
      </w:pPr>
      <w:r>
        <w:rPr>
          <w:sz w:val="28"/>
          <w:szCs w:val="28"/>
        </w:rPr>
        <w:t xml:space="preserve">You must be prepared for class each day.  This means that you will bring a pen or pencil, notebook, assignments, and your textbook to class </w:t>
      </w:r>
      <w:r>
        <w:rPr>
          <w:b/>
          <w:bCs/>
          <w:sz w:val="28"/>
          <w:szCs w:val="28"/>
          <w:u w:val="single"/>
        </w:rPr>
        <w:t xml:space="preserve">each and </w:t>
      </w:r>
      <w:proofErr w:type="spellStart"/>
      <w:r>
        <w:rPr>
          <w:b/>
          <w:bCs/>
          <w:sz w:val="28"/>
          <w:szCs w:val="28"/>
          <w:u w:val="single"/>
        </w:rPr>
        <w:t>everyday</w:t>
      </w:r>
      <w:proofErr w:type="spellEnd"/>
      <w:r>
        <w:rPr>
          <w:sz w:val="28"/>
          <w:szCs w:val="28"/>
        </w:rPr>
        <w:t xml:space="preserve"> unless I specify otherwise.  You will not be permitted to use the hall pass to get your forgotten materials.</w:t>
      </w:r>
    </w:p>
    <w:p w:rsidR="00FA529A" w:rsidRDefault="00FA529A" w:rsidP="00FA529A">
      <w:pPr>
        <w:pStyle w:val="Standard"/>
        <w:numPr>
          <w:ilvl w:val="0"/>
          <w:numId w:val="1"/>
        </w:numPr>
      </w:pPr>
      <w:r>
        <w:rPr>
          <w:sz w:val="28"/>
          <w:szCs w:val="28"/>
        </w:rPr>
        <w:t>When the late bell rings all students are to be in their assigned seats ready to begin classroom instruction.</w:t>
      </w:r>
    </w:p>
    <w:p w:rsidR="00FA529A" w:rsidRDefault="00FA529A" w:rsidP="00FA529A">
      <w:pPr>
        <w:pStyle w:val="Standard"/>
        <w:numPr>
          <w:ilvl w:val="0"/>
          <w:numId w:val="1"/>
        </w:numPr>
      </w:pPr>
      <w:r>
        <w:rPr>
          <w:sz w:val="28"/>
          <w:szCs w:val="28"/>
        </w:rPr>
        <w:t>Student distractions of any kind will not be tolerated.  Examples: Getting up and walking around the classroom, throwing trash away during instruction time, talking during class, tapping pen and pencil off of desk, completing another classes assignment, etc...</w:t>
      </w:r>
    </w:p>
    <w:p w:rsidR="00FA529A" w:rsidRDefault="00FA529A" w:rsidP="00FA529A">
      <w:pPr>
        <w:pStyle w:val="Standard"/>
        <w:numPr>
          <w:ilvl w:val="0"/>
          <w:numId w:val="1"/>
        </w:numPr>
      </w:pPr>
      <w:r>
        <w:rPr>
          <w:b/>
          <w:bCs/>
          <w:sz w:val="28"/>
          <w:szCs w:val="28"/>
          <w:u w:val="single"/>
        </w:rPr>
        <w:t>The hall pass is a privilege and it is not a student's right to use!</w:t>
      </w:r>
      <w:r>
        <w:rPr>
          <w:sz w:val="28"/>
          <w:szCs w:val="28"/>
        </w:rPr>
        <w:t xml:space="preserve">  The teacher reserves the right to deny a student the hall pass.  The hall pass is to be used for the restroom only.</w:t>
      </w:r>
    </w:p>
    <w:p w:rsidR="00FA529A" w:rsidRDefault="00FA529A" w:rsidP="00FA529A">
      <w:pPr>
        <w:pStyle w:val="Standard"/>
        <w:numPr>
          <w:ilvl w:val="0"/>
          <w:numId w:val="1"/>
        </w:numPr>
      </w:pPr>
      <w:r>
        <w:rPr>
          <w:sz w:val="28"/>
          <w:szCs w:val="28"/>
        </w:rPr>
        <w:t xml:space="preserve">Absolutely </w:t>
      </w:r>
      <w:r>
        <w:rPr>
          <w:b/>
          <w:bCs/>
          <w:sz w:val="28"/>
          <w:szCs w:val="28"/>
          <w:u w:val="single"/>
        </w:rPr>
        <w:t>no</w:t>
      </w:r>
      <w:r>
        <w:rPr>
          <w:sz w:val="28"/>
          <w:szCs w:val="28"/>
        </w:rPr>
        <w:t xml:space="preserve"> food or drink of any kind is permitted in the classroom.</w:t>
      </w:r>
    </w:p>
    <w:p w:rsidR="00FA529A" w:rsidRDefault="00FA529A" w:rsidP="00FA529A">
      <w:pPr>
        <w:pStyle w:val="Standard"/>
        <w:numPr>
          <w:ilvl w:val="0"/>
          <w:numId w:val="1"/>
        </w:numPr>
      </w:pPr>
      <w:r>
        <w:rPr>
          <w:sz w:val="28"/>
          <w:szCs w:val="28"/>
        </w:rPr>
        <w:t>No sleeping during class.</w:t>
      </w:r>
    </w:p>
    <w:p w:rsidR="00FA529A" w:rsidRDefault="00FA529A" w:rsidP="00FA529A">
      <w:pPr>
        <w:pStyle w:val="Standard"/>
        <w:numPr>
          <w:ilvl w:val="0"/>
          <w:numId w:val="1"/>
        </w:numPr>
      </w:pPr>
      <w:r>
        <w:rPr>
          <w:sz w:val="28"/>
          <w:szCs w:val="28"/>
        </w:rPr>
        <w:t xml:space="preserve">Raise your hand to speak.  It is </w:t>
      </w:r>
      <w:r>
        <w:rPr>
          <w:b/>
          <w:bCs/>
          <w:sz w:val="28"/>
          <w:szCs w:val="28"/>
          <w:u w:val="single"/>
        </w:rPr>
        <w:t>rude</w:t>
      </w:r>
      <w:r>
        <w:rPr>
          <w:sz w:val="28"/>
          <w:szCs w:val="28"/>
        </w:rPr>
        <w:t xml:space="preserve"> to interrupt someone when they are speaking.</w:t>
      </w:r>
    </w:p>
    <w:p w:rsidR="00FA529A" w:rsidRDefault="00FA529A" w:rsidP="00FA529A">
      <w:pPr>
        <w:pStyle w:val="Standard"/>
        <w:numPr>
          <w:ilvl w:val="0"/>
          <w:numId w:val="1"/>
        </w:numPr>
      </w:pPr>
      <w:r>
        <w:rPr>
          <w:sz w:val="28"/>
          <w:szCs w:val="28"/>
        </w:rPr>
        <w:t>If a student would like to know his/her grade, it is their responsibility to keep their points earned and the total points for the nine weeks to calculate their own grade. Grades will be given out only at the end of each nine weeks grading period.</w:t>
      </w:r>
    </w:p>
    <w:p w:rsidR="00FA529A" w:rsidRDefault="00FA529A" w:rsidP="00FA529A">
      <w:pPr>
        <w:pStyle w:val="Standard"/>
        <w:numPr>
          <w:ilvl w:val="0"/>
          <w:numId w:val="1"/>
        </w:numPr>
      </w:pPr>
      <w:r>
        <w:rPr>
          <w:sz w:val="28"/>
          <w:szCs w:val="28"/>
        </w:rPr>
        <w:t>Lastly, all school rules apply within my classroom.</w:t>
      </w:r>
    </w:p>
    <w:p w:rsidR="00FA529A" w:rsidRDefault="00FA529A" w:rsidP="00FA529A">
      <w:pPr>
        <w:pStyle w:val="Standard"/>
        <w:numPr>
          <w:ilvl w:val="0"/>
          <w:numId w:val="1"/>
        </w:numPr>
      </w:pPr>
      <w:r>
        <w:rPr>
          <w:sz w:val="28"/>
          <w:szCs w:val="28"/>
        </w:rPr>
        <w:t>As a word of encouragement, you have a job to do and I have a job to do.  We agree to work together to maximize our learning experiences together and let's have fun!</w:t>
      </w:r>
    </w:p>
    <w:p w:rsidR="00EC3E7B" w:rsidRDefault="00EC3E7B" w:rsidP="002D417F">
      <w:pPr>
        <w:pStyle w:val="Subtitle"/>
        <w:spacing w:line="360" w:lineRule="auto"/>
        <w:rPr>
          <w:sz w:val="24"/>
        </w:rPr>
      </w:pPr>
    </w:p>
    <w:p w:rsidR="00EC2774" w:rsidRDefault="00EC2774" w:rsidP="002D417F">
      <w:pPr>
        <w:pStyle w:val="Subtitle"/>
        <w:spacing w:line="360" w:lineRule="auto"/>
        <w:rPr>
          <w:sz w:val="24"/>
        </w:rPr>
      </w:pPr>
    </w:p>
    <w:p w:rsidR="00EC2774" w:rsidRDefault="00EC2774" w:rsidP="002D417F">
      <w:pPr>
        <w:pStyle w:val="Subtitle"/>
        <w:spacing w:line="360" w:lineRule="auto"/>
        <w:rPr>
          <w:b/>
          <w:sz w:val="24"/>
          <w:u w:val="single"/>
        </w:rPr>
      </w:pPr>
    </w:p>
    <w:p w:rsidR="002D417F" w:rsidRPr="00E57B5F" w:rsidRDefault="002D417F" w:rsidP="002D417F">
      <w:pPr>
        <w:pStyle w:val="Subtitle"/>
        <w:spacing w:line="360" w:lineRule="auto"/>
        <w:rPr>
          <w:b/>
          <w:szCs w:val="28"/>
          <w:u w:val="single"/>
        </w:rPr>
      </w:pPr>
      <w:r w:rsidRPr="00E57B5F">
        <w:rPr>
          <w:b/>
          <w:szCs w:val="28"/>
          <w:u w:val="single"/>
        </w:rPr>
        <w:lastRenderedPageBreak/>
        <w:t>First Assignment</w:t>
      </w:r>
    </w:p>
    <w:p w:rsidR="002D417F" w:rsidRDefault="002D417F" w:rsidP="002D417F">
      <w:pPr>
        <w:pStyle w:val="Subtitle"/>
        <w:spacing w:line="360" w:lineRule="auto"/>
        <w:rPr>
          <w:sz w:val="24"/>
        </w:rPr>
      </w:pPr>
      <w:r>
        <w:rPr>
          <w:sz w:val="24"/>
        </w:rPr>
        <w:t>This is your first assignment for the school year and it is worth 20 points.  Sign the following page stating that you have read it.  Also, have your parent or guardian sign the second page.  It is due in one week.</w:t>
      </w:r>
    </w:p>
    <w:p w:rsidR="002D417F" w:rsidRDefault="002D417F" w:rsidP="002D417F">
      <w:pPr>
        <w:pStyle w:val="Subtitle"/>
        <w:spacing w:line="360" w:lineRule="auto"/>
        <w:rPr>
          <w:sz w:val="24"/>
        </w:rPr>
      </w:pPr>
    </w:p>
    <w:p w:rsidR="002D417F" w:rsidRDefault="002D417F" w:rsidP="002D417F">
      <w:pPr>
        <w:pStyle w:val="Subtitle"/>
        <w:spacing w:line="360" w:lineRule="auto"/>
        <w:rPr>
          <w:sz w:val="24"/>
        </w:rPr>
      </w:pPr>
      <w:r>
        <w:rPr>
          <w:sz w:val="24"/>
        </w:rPr>
        <w:t xml:space="preserve">I have read and fully </w:t>
      </w:r>
      <w:r w:rsidR="009B5C4A">
        <w:rPr>
          <w:sz w:val="24"/>
        </w:rPr>
        <w:t>understand the World Cultures</w:t>
      </w:r>
      <w:r>
        <w:rPr>
          <w:sz w:val="24"/>
        </w:rPr>
        <w:t xml:space="preserve"> classroom packet and agree to abide by the rules, policies, and guidelines for the class.</w:t>
      </w:r>
    </w:p>
    <w:p w:rsidR="002D417F" w:rsidRDefault="002D417F" w:rsidP="002D417F">
      <w:pPr>
        <w:pStyle w:val="Subtitle"/>
        <w:spacing w:line="360" w:lineRule="auto"/>
        <w:rPr>
          <w:sz w:val="24"/>
        </w:rPr>
      </w:pPr>
    </w:p>
    <w:p w:rsidR="002D417F" w:rsidRDefault="002D417F" w:rsidP="002D417F">
      <w:pPr>
        <w:pStyle w:val="Subtitle"/>
        <w:spacing w:line="360" w:lineRule="auto"/>
        <w:rPr>
          <w:sz w:val="24"/>
        </w:rPr>
      </w:pPr>
      <w:r>
        <w:rPr>
          <w:sz w:val="24"/>
        </w:rPr>
        <w:t>_________________________________________          ____________________</w:t>
      </w:r>
    </w:p>
    <w:p w:rsidR="002D417F" w:rsidRDefault="002D417F" w:rsidP="002D417F">
      <w:pPr>
        <w:pStyle w:val="Subtitle"/>
        <w:spacing w:line="360" w:lineRule="auto"/>
        <w:rPr>
          <w:sz w:val="24"/>
        </w:rPr>
      </w:pPr>
      <w:r>
        <w:rPr>
          <w:sz w:val="24"/>
        </w:rPr>
        <w:t>Student’s Signature                                                             Date</w:t>
      </w:r>
    </w:p>
    <w:p w:rsidR="002D417F" w:rsidRDefault="002D417F" w:rsidP="002D417F">
      <w:pPr>
        <w:pStyle w:val="Subtitle"/>
        <w:spacing w:line="360" w:lineRule="auto"/>
        <w:rPr>
          <w:sz w:val="24"/>
        </w:rPr>
      </w:pPr>
    </w:p>
    <w:p w:rsidR="002D417F" w:rsidRDefault="002D417F" w:rsidP="002D417F">
      <w:pPr>
        <w:pStyle w:val="Subtitle"/>
        <w:spacing w:line="360" w:lineRule="auto"/>
        <w:rPr>
          <w:sz w:val="24"/>
        </w:rPr>
      </w:pPr>
    </w:p>
    <w:p w:rsidR="002D417F" w:rsidRDefault="002D417F" w:rsidP="002D417F">
      <w:pPr>
        <w:pStyle w:val="Subtitle"/>
        <w:spacing w:line="360" w:lineRule="auto"/>
        <w:rPr>
          <w:sz w:val="24"/>
        </w:rPr>
      </w:pPr>
      <w:r>
        <w:rPr>
          <w:sz w:val="24"/>
        </w:rPr>
        <w:t>I have read the info</w:t>
      </w:r>
      <w:r w:rsidR="009B5C4A">
        <w:rPr>
          <w:sz w:val="24"/>
        </w:rPr>
        <w:t>rmation in the World Cultures</w:t>
      </w:r>
      <w:r>
        <w:rPr>
          <w:sz w:val="24"/>
        </w:rPr>
        <w:t xml:space="preserve"> classroom packet and understand what is expected of my child.</w:t>
      </w:r>
    </w:p>
    <w:p w:rsidR="002D417F" w:rsidRDefault="002D417F" w:rsidP="002D417F">
      <w:pPr>
        <w:pStyle w:val="Subtitle"/>
        <w:spacing w:line="360" w:lineRule="auto"/>
        <w:rPr>
          <w:sz w:val="24"/>
        </w:rPr>
      </w:pPr>
    </w:p>
    <w:p w:rsidR="002D417F" w:rsidRDefault="002D417F" w:rsidP="002D417F">
      <w:pPr>
        <w:pStyle w:val="Subtitle"/>
        <w:spacing w:line="360" w:lineRule="auto"/>
        <w:rPr>
          <w:b/>
          <w:sz w:val="24"/>
        </w:rPr>
      </w:pP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Pr>
          <w:sz w:val="24"/>
          <w:u w:val="single"/>
        </w:rPr>
        <w:softHyphen/>
      </w:r>
      <w:r w:rsidRPr="009B5C4A">
        <w:rPr>
          <w:sz w:val="24"/>
        </w:rPr>
        <w:t>________________________________________          _____________________</w:t>
      </w:r>
    </w:p>
    <w:p w:rsidR="002D417F" w:rsidRPr="004C2687" w:rsidRDefault="002D417F" w:rsidP="002D417F">
      <w:pPr>
        <w:pStyle w:val="Subtitle"/>
        <w:spacing w:line="360" w:lineRule="auto"/>
        <w:rPr>
          <w:sz w:val="24"/>
        </w:rPr>
      </w:pPr>
      <w:r>
        <w:rPr>
          <w:sz w:val="24"/>
        </w:rPr>
        <w:t>Parent’s Signature                                                             Date</w:t>
      </w:r>
    </w:p>
    <w:sectPr w:rsidR="002D417F" w:rsidRPr="004C2687" w:rsidSect="009B5C4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2352E"/>
    <w:multiLevelType w:val="multilevel"/>
    <w:tmpl w:val="D16E02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2"/>
  </w:compat>
  <w:rsids>
    <w:rsidRoot w:val="002D417F"/>
    <w:rsid w:val="00016844"/>
    <w:rsid w:val="000200C4"/>
    <w:rsid w:val="000248F7"/>
    <w:rsid w:val="00045595"/>
    <w:rsid w:val="0005303A"/>
    <w:rsid w:val="0006725A"/>
    <w:rsid w:val="0007384D"/>
    <w:rsid w:val="00086D5D"/>
    <w:rsid w:val="000B138B"/>
    <w:rsid w:val="000B3411"/>
    <w:rsid w:val="000C10DD"/>
    <w:rsid w:val="000C60D6"/>
    <w:rsid w:val="000F3292"/>
    <w:rsid w:val="000F5327"/>
    <w:rsid w:val="000F546C"/>
    <w:rsid w:val="0010562C"/>
    <w:rsid w:val="001701E4"/>
    <w:rsid w:val="00182BA3"/>
    <w:rsid w:val="00184C2E"/>
    <w:rsid w:val="00190349"/>
    <w:rsid w:val="001A051F"/>
    <w:rsid w:val="001A080D"/>
    <w:rsid w:val="001A1DAB"/>
    <w:rsid w:val="001A4052"/>
    <w:rsid w:val="001C1249"/>
    <w:rsid w:val="001C2C13"/>
    <w:rsid w:val="001D462B"/>
    <w:rsid w:val="001F5A3D"/>
    <w:rsid w:val="00204948"/>
    <w:rsid w:val="002151EA"/>
    <w:rsid w:val="00225083"/>
    <w:rsid w:val="0022768D"/>
    <w:rsid w:val="002302F5"/>
    <w:rsid w:val="00245E0D"/>
    <w:rsid w:val="002530BF"/>
    <w:rsid w:val="00270BC1"/>
    <w:rsid w:val="00270D98"/>
    <w:rsid w:val="00274409"/>
    <w:rsid w:val="00284EEA"/>
    <w:rsid w:val="0029738C"/>
    <w:rsid w:val="002A55E2"/>
    <w:rsid w:val="002C5F93"/>
    <w:rsid w:val="002D29E9"/>
    <w:rsid w:val="002D417F"/>
    <w:rsid w:val="002D4206"/>
    <w:rsid w:val="0030266D"/>
    <w:rsid w:val="003115E4"/>
    <w:rsid w:val="00321309"/>
    <w:rsid w:val="0032727C"/>
    <w:rsid w:val="00341894"/>
    <w:rsid w:val="00343430"/>
    <w:rsid w:val="00347F6B"/>
    <w:rsid w:val="00355567"/>
    <w:rsid w:val="0037206F"/>
    <w:rsid w:val="00380B77"/>
    <w:rsid w:val="00397B19"/>
    <w:rsid w:val="003B009E"/>
    <w:rsid w:val="003C1D0E"/>
    <w:rsid w:val="003D0F74"/>
    <w:rsid w:val="003F4E30"/>
    <w:rsid w:val="003F4F81"/>
    <w:rsid w:val="003F7F67"/>
    <w:rsid w:val="00406C5B"/>
    <w:rsid w:val="00420213"/>
    <w:rsid w:val="00441669"/>
    <w:rsid w:val="00450533"/>
    <w:rsid w:val="004904D3"/>
    <w:rsid w:val="00491ACC"/>
    <w:rsid w:val="00492199"/>
    <w:rsid w:val="004A56BE"/>
    <w:rsid w:val="004A7272"/>
    <w:rsid w:val="004B0AAF"/>
    <w:rsid w:val="004B240B"/>
    <w:rsid w:val="004C2A70"/>
    <w:rsid w:val="00501920"/>
    <w:rsid w:val="0053666D"/>
    <w:rsid w:val="00565452"/>
    <w:rsid w:val="00581AE0"/>
    <w:rsid w:val="0058218B"/>
    <w:rsid w:val="0058337D"/>
    <w:rsid w:val="00590F1C"/>
    <w:rsid w:val="005A188D"/>
    <w:rsid w:val="005E7973"/>
    <w:rsid w:val="005F3812"/>
    <w:rsid w:val="00610AAD"/>
    <w:rsid w:val="00610C86"/>
    <w:rsid w:val="006132EF"/>
    <w:rsid w:val="0061365C"/>
    <w:rsid w:val="00622B2E"/>
    <w:rsid w:val="0063063B"/>
    <w:rsid w:val="006967C3"/>
    <w:rsid w:val="006A2FDB"/>
    <w:rsid w:val="006D167E"/>
    <w:rsid w:val="006D4BC5"/>
    <w:rsid w:val="006E64ED"/>
    <w:rsid w:val="00703567"/>
    <w:rsid w:val="00725E9F"/>
    <w:rsid w:val="00754F66"/>
    <w:rsid w:val="00755193"/>
    <w:rsid w:val="00756816"/>
    <w:rsid w:val="007A1835"/>
    <w:rsid w:val="007B14B3"/>
    <w:rsid w:val="007D408A"/>
    <w:rsid w:val="007E0FE6"/>
    <w:rsid w:val="007E462C"/>
    <w:rsid w:val="008022F1"/>
    <w:rsid w:val="00810A61"/>
    <w:rsid w:val="00815A22"/>
    <w:rsid w:val="00822284"/>
    <w:rsid w:val="00832DCF"/>
    <w:rsid w:val="00856132"/>
    <w:rsid w:val="0085660D"/>
    <w:rsid w:val="008723B4"/>
    <w:rsid w:val="008A28CA"/>
    <w:rsid w:val="008D7B32"/>
    <w:rsid w:val="008F5186"/>
    <w:rsid w:val="00925ED9"/>
    <w:rsid w:val="00952F30"/>
    <w:rsid w:val="00961ED9"/>
    <w:rsid w:val="00963199"/>
    <w:rsid w:val="009778CD"/>
    <w:rsid w:val="009B5C4A"/>
    <w:rsid w:val="009F2618"/>
    <w:rsid w:val="00A01890"/>
    <w:rsid w:val="00A14C75"/>
    <w:rsid w:val="00A15DBC"/>
    <w:rsid w:val="00A24D52"/>
    <w:rsid w:val="00A40216"/>
    <w:rsid w:val="00A57BE4"/>
    <w:rsid w:val="00A6678D"/>
    <w:rsid w:val="00A85E23"/>
    <w:rsid w:val="00A94137"/>
    <w:rsid w:val="00AB223F"/>
    <w:rsid w:val="00AB7C8D"/>
    <w:rsid w:val="00AF2833"/>
    <w:rsid w:val="00B1554F"/>
    <w:rsid w:val="00B46175"/>
    <w:rsid w:val="00B930B7"/>
    <w:rsid w:val="00BA4486"/>
    <w:rsid w:val="00BB3E63"/>
    <w:rsid w:val="00BC03B8"/>
    <w:rsid w:val="00BD0005"/>
    <w:rsid w:val="00BE5213"/>
    <w:rsid w:val="00C01FDA"/>
    <w:rsid w:val="00C05948"/>
    <w:rsid w:val="00C236F7"/>
    <w:rsid w:val="00C32531"/>
    <w:rsid w:val="00C42A22"/>
    <w:rsid w:val="00C70382"/>
    <w:rsid w:val="00C977E0"/>
    <w:rsid w:val="00CA0772"/>
    <w:rsid w:val="00CA185C"/>
    <w:rsid w:val="00CA2269"/>
    <w:rsid w:val="00CA66E8"/>
    <w:rsid w:val="00CC7536"/>
    <w:rsid w:val="00CE7A85"/>
    <w:rsid w:val="00CF47F3"/>
    <w:rsid w:val="00CF4E08"/>
    <w:rsid w:val="00D04C60"/>
    <w:rsid w:val="00D27F5D"/>
    <w:rsid w:val="00D40B47"/>
    <w:rsid w:val="00D45663"/>
    <w:rsid w:val="00D7646F"/>
    <w:rsid w:val="00D76536"/>
    <w:rsid w:val="00DC4E56"/>
    <w:rsid w:val="00DD02F2"/>
    <w:rsid w:val="00DE0062"/>
    <w:rsid w:val="00DE1023"/>
    <w:rsid w:val="00DE30B8"/>
    <w:rsid w:val="00DF0C5A"/>
    <w:rsid w:val="00DF4647"/>
    <w:rsid w:val="00E07B7E"/>
    <w:rsid w:val="00E157E8"/>
    <w:rsid w:val="00E21653"/>
    <w:rsid w:val="00E57B5F"/>
    <w:rsid w:val="00E62C21"/>
    <w:rsid w:val="00E72040"/>
    <w:rsid w:val="00E819B9"/>
    <w:rsid w:val="00E82F7B"/>
    <w:rsid w:val="00E84DF2"/>
    <w:rsid w:val="00EA4A0C"/>
    <w:rsid w:val="00EC1C47"/>
    <w:rsid w:val="00EC2774"/>
    <w:rsid w:val="00EC3E7B"/>
    <w:rsid w:val="00EE5B99"/>
    <w:rsid w:val="00EE6C9E"/>
    <w:rsid w:val="00F12B1A"/>
    <w:rsid w:val="00F448B9"/>
    <w:rsid w:val="00F44EB3"/>
    <w:rsid w:val="00F55C5D"/>
    <w:rsid w:val="00F57723"/>
    <w:rsid w:val="00F61E6C"/>
    <w:rsid w:val="00FA529A"/>
    <w:rsid w:val="00FB6402"/>
    <w:rsid w:val="00FD61BB"/>
    <w:rsid w:val="00FF7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1CEB8-FC3C-4362-9B9D-2BDB321D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17F"/>
    <w:pPr>
      <w:spacing w:after="0" w:line="240" w:lineRule="auto"/>
    </w:pPr>
    <w:rPr>
      <w:rFonts w:ascii="Times New Roman" w:eastAsia="Times New Roman" w:hAnsi="Times New Roman" w:cs="Tahoma"/>
      <w:sz w:val="20"/>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2D417F"/>
    <w:rPr>
      <w:rFonts w:ascii="Arial" w:hAnsi="Arial" w:cs="Arial"/>
      <w:sz w:val="28"/>
    </w:rPr>
  </w:style>
  <w:style w:type="character" w:customStyle="1" w:styleId="SubtitleChar">
    <w:name w:val="Subtitle Char"/>
    <w:basedOn w:val="DefaultParagraphFont"/>
    <w:link w:val="Subtitle"/>
    <w:rsid w:val="002D417F"/>
    <w:rPr>
      <w:rFonts w:ascii="Arial" w:eastAsia="Times New Roman" w:hAnsi="Arial" w:cs="Arial"/>
      <w:sz w:val="28"/>
      <w:szCs w:val="15"/>
    </w:rPr>
  </w:style>
  <w:style w:type="character" w:styleId="Hyperlink">
    <w:name w:val="Hyperlink"/>
    <w:basedOn w:val="DefaultParagraphFont"/>
    <w:rsid w:val="002D417F"/>
    <w:rPr>
      <w:color w:val="0000FF"/>
      <w:u w:val="single"/>
    </w:rPr>
  </w:style>
  <w:style w:type="paragraph" w:customStyle="1" w:styleId="Standard">
    <w:name w:val="Standard"/>
    <w:rsid w:val="00FA529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Witterman, Mark</cp:lastModifiedBy>
  <cp:revision>5</cp:revision>
  <dcterms:created xsi:type="dcterms:W3CDTF">2012-10-23T12:19:00Z</dcterms:created>
  <dcterms:modified xsi:type="dcterms:W3CDTF">2017-08-28T15:16:00Z</dcterms:modified>
</cp:coreProperties>
</file>